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EB2C" w14:textId="77777777" w:rsidR="00D62A59" w:rsidRPr="00555343" w:rsidRDefault="00D62A59" w:rsidP="00D62A59">
      <w:pPr>
        <w:pStyle w:val="Lijstalinea"/>
        <w:ind w:left="0"/>
        <w:rPr>
          <w:lang w:val="nl-BE"/>
        </w:rPr>
      </w:pPr>
      <w:r w:rsidRPr="00555343">
        <w:rPr>
          <w:lang w:val="nl-BE"/>
        </w:rPr>
        <w:t>Rep.nr.</w:t>
      </w:r>
      <w:r w:rsidRPr="00555343">
        <w:rPr>
          <w:lang w:val="nl-BE"/>
        </w:rPr>
        <w:tab/>
      </w:r>
      <w:r w:rsidR="00035433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5433" w:rsidRPr="00555343">
        <w:rPr>
          <w:lang w:val="nl-BE"/>
        </w:rPr>
        <w:instrText xml:space="preserve"> FORMTEXT </w:instrText>
      </w:r>
      <w:r w:rsidR="00035433">
        <w:rPr>
          <w:lang w:val="en-US"/>
        </w:rPr>
      </w:r>
      <w:r w:rsidR="00035433">
        <w:rPr>
          <w:lang w:val="en-US"/>
        </w:rPr>
        <w:fldChar w:fldCharType="separate"/>
      </w:r>
      <w:r w:rsidR="00035433">
        <w:rPr>
          <w:noProof/>
          <w:lang w:val="en-US"/>
        </w:rPr>
        <w:t> </w:t>
      </w:r>
      <w:r w:rsidR="00035433">
        <w:rPr>
          <w:noProof/>
          <w:lang w:val="en-US"/>
        </w:rPr>
        <w:t> </w:t>
      </w:r>
      <w:r w:rsidR="00035433">
        <w:rPr>
          <w:noProof/>
          <w:lang w:val="en-US"/>
        </w:rPr>
        <w:t> </w:t>
      </w:r>
      <w:r w:rsidR="00035433">
        <w:rPr>
          <w:noProof/>
          <w:lang w:val="en-US"/>
        </w:rPr>
        <w:t> </w:t>
      </w:r>
      <w:r w:rsidR="00035433">
        <w:rPr>
          <w:noProof/>
          <w:lang w:val="en-US"/>
        </w:rPr>
        <w:t> </w:t>
      </w:r>
      <w:r w:rsidR="00035433">
        <w:rPr>
          <w:lang w:val="en-US"/>
        </w:rPr>
        <w:fldChar w:fldCharType="end"/>
      </w:r>
      <w:bookmarkEnd w:id="0"/>
    </w:p>
    <w:p w14:paraId="0FD7E31C" w14:textId="77777777" w:rsidR="00035433" w:rsidRPr="00555343" w:rsidRDefault="00035433" w:rsidP="00D62A59">
      <w:pPr>
        <w:pStyle w:val="Lijstalinea"/>
        <w:ind w:left="0"/>
        <w:rPr>
          <w:lang w:val="nl-BE"/>
        </w:rPr>
      </w:pPr>
    </w:p>
    <w:p w14:paraId="683060C4" w14:textId="77777777" w:rsidR="003B3FAD" w:rsidRPr="00555343" w:rsidRDefault="003B3FAD" w:rsidP="00D62A59">
      <w:pPr>
        <w:pStyle w:val="Lijstalinea"/>
        <w:ind w:left="0"/>
        <w:rPr>
          <w:lang w:val="nl-BE"/>
        </w:rPr>
      </w:pPr>
    </w:p>
    <w:p w14:paraId="22FD36DE" w14:textId="77777777" w:rsidR="00D62A59" w:rsidRPr="00555343" w:rsidRDefault="00D62A59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lang w:val="nl-BE"/>
        </w:rPr>
      </w:pPr>
    </w:p>
    <w:p w14:paraId="672E9932" w14:textId="77777777" w:rsidR="00D62A59" w:rsidRPr="002D7B5D" w:rsidRDefault="002D7B5D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Verzoekschrift in toepassing van artikel 1253 ter/7 Ger. W. – Blijvende saisine</w:t>
      </w:r>
    </w:p>
    <w:p w14:paraId="01B7F600" w14:textId="77777777" w:rsidR="002D7B5D" w:rsidRDefault="002D7B5D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lang w:val="nl-BE"/>
        </w:rPr>
      </w:pPr>
    </w:p>
    <w:p w14:paraId="09650185" w14:textId="77777777" w:rsidR="002D7B5D" w:rsidRDefault="002D7B5D" w:rsidP="002D7B5D">
      <w:pPr>
        <w:ind w:right="237"/>
        <w:jc w:val="both"/>
        <w:rPr>
          <w:rFonts w:ascii="Arial" w:hAnsi="Arial" w:cs="Arial"/>
          <w:sz w:val="20"/>
          <w:szCs w:val="20"/>
        </w:rPr>
      </w:pPr>
    </w:p>
    <w:p w14:paraId="02F8028C" w14:textId="40A015BF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Aan rechter in de familie – en jeugdrechtbank in de rechtbank van eerste aanleg </w:t>
      </w:r>
      <w:r w:rsidR="00555343" w:rsidRPr="00555343">
        <w:rPr>
          <w:rFonts w:cs="Calibri"/>
          <w:color w:val="FF0000"/>
          <w:sz w:val="28"/>
          <w:szCs w:val="28"/>
        </w:rPr>
        <w:t>provincie</w:t>
      </w:r>
      <w:r w:rsidRPr="0066348B">
        <w:rPr>
          <w:rFonts w:cs="Calibri"/>
          <w:sz w:val="28"/>
          <w:szCs w:val="28"/>
        </w:rPr>
        <w:t xml:space="preserve">, Afdeling </w:t>
      </w:r>
      <w:r w:rsidR="00555343" w:rsidRPr="00555343">
        <w:rPr>
          <w:rFonts w:cs="Calibri"/>
          <w:color w:val="FF0000"/>
          <w:sz w:val="28"/>
          <w:szCs w:val="28"/>
        </w:rPr>
        <w:t xml:space="preserve">gerechtelijk </w:t>
      </w:r>
      <w:r w:rsidR="00883562" w:rsidRPr="00555343">
        <w:rPr>
          <w:rFonts w:cs="Calibri"/>
          <w:color w:val="FF0000"/>
          <w:sz w:val="28"/>
          <w:szCs w:val="28"/>
        </w:rPr>
        <w:t>arrondissement</w:t>
      </w:r>
      <w:r w:rsidRPr="0066348B">
        <w:rPr>
          <w:rFonts w:cs="Calibri"/>
          <w:sz w:val="28"/>
          <w:szCs w:val="28"/>
        </w:rPr>
        <w:t>,</w:t>
      </w:r>
      <w:bookmarkStart w:id="1" w:name="_GoBack"/>
      <w:bookmarkEnd w:id="1"/>
      <w:r w:rsidRPr="0066348B">
        <w:rPr>
          <w:rFonts w:cs="Calibri"/>
          <w:sz w:val="28"/>
          <w:szCs w:val="28"/>
        </w:rPr>
        <w:t xml:space="preserve"> Sectie familie- en jeugdrechtbank.</w:t>
      </w:r>
    </w:p>
    <w:p w14:paraId="7F8653F1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5F4F441C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Ondergetekende, </w:t>
      </w:r>
      <w:r w:rsidRPr="0066348B">
        <w:rPr>
          <w:rFonts w:cs="Calibri"/>
          <w:i/>
          <w:sz w:val="28"/>
          <w:szCs w:val="28"/>
          <w:u w:val="single"/>
        </w:rPr>
        <w:t>verzoekende partij:</w:t>
      </w:r>
    </w:p>
    <w:p w14:paraId="7EF4BDE9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Voornaam:</w:t>
      </w:r>
    </w:p>
    <w:p w14:paraId="0E268863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Naam:</w:t>
      </w:r>
    </w:p>
    <w:p w14:paraId="774AF170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Geboorteplaats en -datum:</w:t>
      </w:r>
    </w:p>
    <w:p w14:paraId="111D4DBA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Nationaliteit:</w:t>
      </w:r>
    </w:p>
    <w:p w14:paraId="2C3B8BBF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Beroep:</w:t>
      </w:r>
    </w:p>
    <w:p w14:paraId="036CFA8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Adres:</w:t>
      </w:r>
    </w:p>
    <w:p w14:paraId="06D4B6B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</w:p>
    <w:p w14:paraId="29731706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>vader/moeder van:</w:t>
      </w:r>
    </w:p>
    <w:p w14:paraId="3F471B05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25E4607D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55674CD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06060C8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lastRenderedPageBreak/>
        <w:t>verzoekt hierbij om een aanpassing van de regeling die werd uitgesproken bij gerechtelijke beslissing dd.  ……………..    van de  ……..    ° familiekamer met als rolnummer …………….  .</w:t>
      </w:r>
    </w:p>
    <w:p w14:paraId="4C6DA4A2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tegen, </w:t>
      </w:r>
      <w:r w:rsidRPr="0066348B">
        <w:rPr>
          <w:rFonts w:cs="Calibri"/>
          <w:i/>
          <w:sz w:val="28"/>
          <w:szCs w:val="28"/>
          <w:u w:val="single"/>
        </w:rPr>
        <w:t>op te roepen partij:</w:t>
      </w:r>
    </w:p>
    <w:p w14:paraId="2551BBBC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</w:p>
    <w:p w14:paraId="4B9BEFD1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Voornaam:</w:t>
      </w:r>
    </w:p>
    <w:p w14:paraId="384BFA92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Naam:</w:t>
      </w:r>
    </w:p>
    <w:p w14:paraId="55D87E1E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Geboorteplaats en -datum:</w:t>
      </w:r>
    </w:p>
    <w:p w14:paraId="6D6B1EE3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Nationaliteit:</w:t>
      </w:r>
    </w:p>
    <w:p w14:paraId="418CCA13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Beroep:</w:t>
      </w:r>
    </w:p>
    <w:p w14:paraId="51310C0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Adres:</w:t>
      </w:r>
    </w:p>
    <w:p w14:paraId="61A81DB2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098820BE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65CBBCA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6E9D1902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>De aanpassing die gevraagd wordt, is de volgende:</w:t>
      </w:r>
    </w:p>
    <w:p w14:paraId="1BD55FC2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63C75D08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7248E7A6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71EBD326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7F103EC7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2D4560BD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599D03A8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3763B570" w14:textId="77777777" w:rsidR="00555343" w:rsidRDefault="00555343" w:rsidP="00276880">
      <w:pPr>
        <w:ind w:right="237"/>
        <w:jc w:val="both"/>
        <w:rPr>
          <w:rFonts w:cs="Calibri"/>
          <w:sz w:val="28"/>
          <w:szCs w:val="28"/>
        </w:rPr>
      </w:pPr>
    </w:p>
    <w:p w14:paraId="77A22B6E" w14:textId="4F4F7C63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lastRenderedPageBreak/>
        <w:t>Dit omwille van de volgende nieuwe elementen (*) die zich voordoen:</w:t>
      </w:r>
    </w:p>
    <w:p w14:paraId="23690E47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10558240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5814D659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326FF7B0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0C7DEF3C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564F9189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58F0C36" w14:textId="2830CCC9" w:rsidR="002D7B5D" w:rsidRPr="0066348B" w:rsidRDefault="00555343" w:rsidP="00276880">
      <w:pPr>
        <w:ind w:right="237"/>
        <w:jc w:val="both"/>
        <w:rPr>
          <w:rFonts w:cs="Calibri"/>
          <w:sz w:val="28"/>
          <w:szCs w:val="28"/>
        </w:rPr>
      </w:pPr>
      <w:r w:rsidRPr="00555343">
        <w:rPr>
          <w:rFonts w:cs="Calibri"/>
          <w:color w:val="FF0000"/>
          <w:sz w:val="28"/>
          <w:szCs w:val="28"/>
        </w:rPr>
        <w:t>Plaats</w:t>
      </w:r>
      <w:r w:rsidR="002D7B5D" w:rsidRPr="0066348B">
        <w:rPr>
          <w:rFonts w:cs="Calibri"/>
          <w:sz w:val="28"/>
          <w:szCs w:val="28"/>
        </w:rPr>
        <w:t xml:space="preserve">, </w:t>
      </w:r>
      <w:r w:rsidR="00A87F99" w:rsidRPr="0066348B">
        <w:rPr>
          <w:rFonts w:cs="Calibri"/>
          <w:sz w:val="28"/>
          <w:szCs w:val="28"/>
        </w:rPr>
        <w:t xml:space="preserve">     /      /          </w:t>
      </w:r>
    </w:p>
    <w:p w14:paraId="1BD44C7C" w14:textId="77777777" w:rsidR="002D7B5D" w:rsidRPr="0066348B" w:rsidRDefault="002D7B5D" w:rsidP="00A87F99">
      <w:pPr>
        <w:ind w:right="237"/>
        <w:jc w:val="both"/>
        <w:rPr>
          <w:rFonts w:cs="Calibri"/>
          <w:sz w:val="28"/>
          <w:szCs w:val="28"/>
          <w:u w:val="single"/>
        </w:rPr>
      </w:pPr>
      <w:r w:rsidRPr="0066348B">
        <w:rPr>
          <w:rFonts w:cs="Calibri"/>
          <w:sz w:val="28"/>
          <w:szCs w:val="28"/>
          <w:u w:val="single"/>
        </w:rPr>
        <w:t>Bijlagen:</w:t>
      </w:r>
    </w:p>
    <w:p w14:paraId="3A86F4DC" w14:textId="77777777" w:rsidR="002D7B5D" w:rsidRPr="0066348B" w:rsidRDefault="002D7B5D" w:rsidP="00A87F99">
      <w:pPr>
        <w:ind w:right="237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>- gerechtelijke beslissing waarvan de wijziging wordt gevraagd</w:t>
      </w:r>
      <w:r w:rsidRPr="0066348B">
        <w:rPr>
          <w:rFonts w:cs="Calibri"/>
          <w:sz w:val="28"/>
          <w:szCs w:val="28"/>
        </w:rPr>
        <w:br/>
        <w:t>- bewijsstukken inzake de nieuwe elementen</w:t>
      </w:r>
    </w:p>
    <w:p w14:paraId="666C5E28" w14:textId="77777777" w:rsidR="002D7B5D" w:rsidRPr="0066348B" w:rsidRDefault="002D7B5D" w:rsidP="00A87F99">
      <w:pPr>
        <w:ind w:right="237"/>
        <w:rPr>
          <w:rFonts w:cs="Calibri"/>
          <w:sz w:val="28"/>
          <w:szCs w:val="28"/>
        </w:rPr>
      </w:pPr>
    </w:p>
    <w:p w14:paraId="6665143F" w14:textId="77777777" w:rsidR="002D7B5D" w:rsidRPr="0066348B" w:rsidRDefault="002D7B5D" w:rsidP="00A87F99">
      <w:pPr>
        <w:ind w:right="237"/>
        <w:jc w:val="both"/>
        <w:rPr>
          <w:rFonts w:cs="Calibri"/>
          <w:bCs/>
          <w:i/>
          <w:sz w:val="28"/>
          <w:szCs w:val="28"/>
        </w:rPr>
      </w:pPr>
      <w:r w:rsidRPr="0066348B">
        <w:rPr>
          <w:rFonts w:cs="Calibri"/>
          <w:sz w:val="28"/>
          <w:szCs w:val="28"/>
        </w:rPr>
        <w:t>(*)</w:t>
      </w:r>
      <w:r w:rsidRPr="0066348B">
        <w:rPr>
          <w:rFonts w:cs="Calibri"/>
          <w:i/>
          <w:sz w:val="28"/>
          <w:szCs w:val="28"/>
        </w:rPr>
        <w:t xml:space="preserve"> O</w:t>
      </w:r>
      <w:r w:rsidRPr="0066348B">
        <w:rPr>
          <w:rFonts w:cs="Calibri"/>
          <w:bCs/>
          <w:i/>
          <w:sz w:val="28"/>
          <w:szCs w:val="28"/>
        </w:rPr>
        <w:t>nder "nieuwe elementen" wordt verstaan - art. 1253ter/7 Ger. W. :</w:t>
      </w:r>
    </w:p>
    <w:p w14:paraId="4EC6AE6B" w14:textId="77777777" w:rsidR="002D7B5D" w:rsidRPr="0066348B" w:rsidRDefault="002D7B5D" w:rsidP="00A87F99">
      <w:pPr>
        <w:ind w:right="237"/>
        <w:jc w:val="both"/>
        <w:rPr>
          <w:rFonts w:cs="Calibri"/>
          <w:bCs/>
          <w:sz w:val="28"/>
          <w:szCs w:val="28"/>
        </w:rPr>
      </w:pPr>
      <w:r w:rsidRPr="0066348B">
        <w:rPr>
          <w:rFonts w:cs="Calibri"/>
          <w:bCs/>
          <w:i/>
          <w:sz w:val="28"/>
          <w:szCs w:val="28"/>
        </w:rPr>
        <w:t xml:space="preserve">1° </w:t>
      </w:r>
      <w:r w:rsidRPr="0066348B">
        <w:rPr>
          <w:rFonts w:cs="Calibri"/>
          <w:bCs/>
          <w:sz w:val="28"/>
          <w:szCs w:val="28"/>
        </w:rPr>
        <w:t>over het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/>
          <w:bCs/>
          <w:i/>
          <w:sz w:val="28"/>
          <w:szCs w:val="28"/>
        </w:rPr>
        <w:t>algemeen</w:t>
      </w:r>
      <w:r w:rsidRPr="0066348B">
        <w:rPr>
          <w:rFonts w:cs="Calibri"/>
          <w:bCs/>
          <w:i/>
          <w:sz w:val="28"/>
          <w:szCs w:val="28"/>
        </w:rPr>
        <w:t xml:space="preserve">, </w:t>
      </w:r>
      <w:r w:rsidRPr="0066348B">
        <w:rPr>
          <w:rFonts w:cs="Calibri"/>
          <w:bCs/>
          <w:sz w:val="28"/>
          <w:szCs w:val="28"/>
        </w:rPr>
        <w:t xml:space="preserve">een feit dat </w:t>
      </w:r>
      <w:r w:rsidRPr="0066348B">
        <w:rPr>
          <w:rFonts w:cs="Calibri"/>
          <w:bCs/>
          <w:i/>
          <w:sz w:val="28"/>
          <w:szCs w:val="28"/>
          <w:u w:val="single"/>
        </w:rPr>
        <w:t>niet bekend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sz w:val="28"/>
          <w:szCs w:val="28"/>
        </w:rPr>
        <w:t>was bij het eerste verzoek;</w:t>
      </w:r>
      <w:r w:rsidRPr="0066348B">
        <w:rPr>
          <w:rFonts w:cs="Calibri"/>
          <w:bCs/>
          <w:sz w:val="28"/>
          <w:szCs w:val="28"/>
        </w:rPr>
        <w:br/>
      </w:r>
      <w:r w:rsidRPr="0066348B">
        <w:rPr>
          <w:rFonts w:cs="Calibri"/>
          <w:bCs/>
          <w:i/>
          <w:sz w:val="28"/>
          <w:szCs w:val="28"/>
        </w:rPr>
        <w:t xml:space="preserve">2°  </w:t>
      </w:r>
      <w:r w:rsidRPr="0066348B">
        <w:rPr>
          <w:rFonts w:cs="Calibri"/>
          <w:bCs/>
          <w:sz w:val="28"/>
          <w:szCs w:val="28"/>
        </w:rPr>
        <w:t>met betrekking tot een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/>
          <w:bCs/>
          <w:i/>
          <w:sz w:val="28"/>
          <w:szCs w:val="28"/>
        </w:rPr>
        <w:t>uitkering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sz w:val="28"/>
          <w:szCs w:val="28"/>
        </w:rPr>
        <w:t>tot levensonderhoud,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i/>
          <w:sz w:val="28"/>
          <w:szCs w:val="28"/>
          <w:u w:val="single"/>
        </w:rPr>
        <w:t>nieuwe omstandigheden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sz w:val="28"/>
          <w:szCs w:val="28"/>
        </w:rPr>
        <w:t>waarin de partijen  of de kinderen verkeren, en die hun situatie ingrijpend kunnen wijzigen;</w:t>
      </w:r>
      <w:r w:rsidRPr="0066348B">
        <w:rPr>
          <w:rFonts w:cs="Calibri"/>
          <w:bCs/>
          <w:i/>
          <w:sz w:val="28"/>
          <w:szCs w:val="28"/>
        </w:rPr>
        <w:br/>
        <w:t xml:space="preserve">3°  </w:t>
      </w:r>
      <w:r w:rsidRPr="0066348B">
        <w:rPr>
          <w:rFonts w:cs="Calibri"/>
          <w:bCs/>
          <w:sz w:val="28"/>
          <w:szCs w:val="28"/>
        </w:rPr>
        <w:t>met betrekking tot de organisatie van de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/>
          <w:bCs/>
          <w:i/>
          <w:sz w:val="28"/>
          <w:szCs w:val="28"/>
        </w:rPr>
        <w:t>verblijfsregeling</w:t>
      </w:r>
      <w:r w:rsidRPr="0066348B">
        <w:rPr>
          <w:rFonts w:cs="Calibri"/>
          <w:bCs/>
          <w:i/>
          <w:sz w:val="28"/>
          <w:szCs w:val="28"/>
        </w:rPr>
        <w:t xml:space="preserve">, </w:t>
      </w:r>
      <w:r w:rsidRPr="0066348B">
        <w:rPr>
          <w:rFonts w:cs="Calibri"/>
          <w:bCs/>
          <w:sz w:val="28"/>
          <w:szCs w:val="28"/>
        </w:rPr>
        <w:t>het recht op persoonlijk contact en de uitoefening van het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/>
          <w:bCs/>
          <w:i/>
          <w:sz w:val="28"/>
          <w:szCs w:val="28"/>
        </w:rPr>
        <w:t>ouderlijk gezag</w:t>
      </w:r>
      <w:r w:rsidRPr="0066348B">
        <w:rPr>
          <w:rFonts w:cs="Calibri"/>
          <w:bCs/>
          <w:i/>
          <w:sz w:val="28"/>
          <w:szCs w:val="28"/>
        </w:rPr>
        <w:t xml:space="preserve">, </w:t>
      </w:r>
      <w:r w:rsidRPr="0066348B">
        <w:rPr>
          <w:rFonts w:cs="Calibri"/>
          <w:bCs/>
          <w:i/>
          <w:sz w:val="28"/>
          <w:szCs w:val="28"/>
          <w:u w:val="single"/>
        </w:rPr>
        <w:t>nieuwe omstandigheden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sz w:val="28"/>
          <w:szCs w:val="28"/>
        </w:rPr>
        <w:t>die de toestand van de partijen of die van het kind kunnen wijzigen.</w:t>
      </w:r>
      <w:r w:rsidRPr="0066348B">
        <w:rPr>
          <w:rFonts w:cs="Calibri"/>
          <w:bCs/>
          <w:i/>
          <w:sz w:val="28"/>
          <w:szCs w:val="28"/>
        </w:rPr>
        <w:t xml:space="preserve"> </w:t>
      </w:r>
      <w:r w:rsidRPr="0066348B">
        <w:rPr>
          <w:rFonts w:cs="Calibri"/>
          <w:bCs/>
          <w:sz w:val="28"/>
          <w:szCs w:val="28"/>
        </w:rPr>
        <w:t>In dit laatste geval kan de rechtbank dit nieuwe verzoek echter enkel inwilligen indien het belang van het kind zulks rechtvaardigt.</w:t>
      </w:r>
    </w:p>
    <w:p w14:paraId="371E308A" w14:textId="77777777" w:rsidR="002D7B5D" w:rsidRPr="0066348B" w:rsidRDefault="002D7B5D" w:rsidP="002D7B5D">
      <w:pPr>
        <w:ind w:left="284" w:right="237"/>
        <w:jc w:val="center"/>
        <w:rPr>
          <w:rFonts w:cs="Calibri"/>
          <w:bCs/>
          <w:sz w:val="28"/>
          <w:szCs w:val="28"/>
        </w:rPr>
      </w:pPr>
      <w:r w:rsidRPr="0066348B">
        <w:rPr>
          <w:rFonts w:cs="Calibri"/>
          <w:bCs/>
          <w:i/>
          <w:sz w:val="28"/>
          <w:szCs w:val="28"/>
        </w:rPr>
        <w:t>***</w:t>
      </w:r>
    </w:p>
    <w:p w14:paraId="1C38E6AA" w14:textId="77777777" w:rsidR="00D62A59" w:rsidRPr="0066348B" w:rsidRDefault="002D7B5D" w:rsidP="00A87F99">
      <w:pPr>
        <w:ind w:right="237"/>
        <w:jc w:val="both"/>
        <w:rPr>
          <w:rFonts w:cs="Calibri"/>
          <w:bCs/>
          <w:i/>
          <w:sz w:val="28"/>
          <w:szCs w:val="28"/>
        </w:rPr>
      </w:pPr>
      <w:r w:rsidRPr="0066348B">
        <w:rPr>
          <w:rFonts w:cs="Calibri"/>
          <w:bCs/>
          <w:i/>
          <w:sz w:val="28"/>
          <w:szCs w:val="28"/>
        </w:rPr>
        <w:t>Het invullen van dit verzoek gebeurt onder de uitsluitende verantwoordelijkheid va</w:t>
      </w:r>
      <w:r w:rsidR="00A87F99" w:rsidRPr="0066348B">
        <w:rPr>
          <w:rFonts w:cs="Calibri"/>
          <w:bCs/>
          <w:i/>
          <w:sz w:val="28"/>
          <w:szCs w:val="28"/>
        </w:rPr>
        <w:t>n diegene die het ondertekende.</w:t>
      </w:r>
    </w:p>
    <w:sectPr w:rsidR="00D62A59" w:rsidRPr="0066348B" w:rsidSect="000C04B4">
      <w:footerReference w:type="default" r:id="rId10"/>
      <w:footerReference w:type="first" r:id="rId11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98A5D" w14:textId="77777777" w:rsidR="00B20CA2" w:rsidRDefault="00B20CA2" w:rsidP="008C3EF5">
      <w:pPr>
        <w:spacing w:after="0" w:line="240" w:lineRule="auto"/>
      </w:pPr>
      <w:r>
        <w:separator/>
      </w:r>
    </w:p>
  </w:endnote>
  <w:endnote w:type="continuationSeparator" w:id="0">
    <w:p w14:paraId="01754BE9" w14:textId="77777777" w:rsidR="00B20CA2" w:rsidRDefault="00B20CA2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7085" w14:textId="77777777" w:rsidR="002D7B5D" w:rsidRPr="00A5714A" w:rsidRDefault="002D7B5D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B20DE7">
      <w:rPr>
        <w:bCs/>
        <w:noProof/>
        <w:sz w:val="16"/>
        <w:szCs w:val="16"/>
      </w:rPr>
      <w:t>3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B20DE7">
      <w:rPr>
        <w:bCs/>
        <w:noProof/>
        <w:sz w:val="16"/>
        <w:szCs w:val="16"/>
      </w:rPr>
      <w:t>4</w:t>
    </w:r>
    <w:r w:rsidRPr="00A5714A">
      <w:rPr>
        <w:bCs/>
        <w:sz w:val="16"/>
        <w:szCs w:val="16"/>
      </w:rPr>
      <w:fldChar w:fldCharType="end"/>
    </w:r>
  </w:p>
  <w:p w14:paraId="52604FFE" w14:textId="77777777" w:rsidR="002D7B5D" w:rsidRPr="008C3EF5" w:rsidRDefault="002D7B5D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9193" w14:textId="77777777" w:rsidR="002D7B5D" w:rsidRDefault="002D7B5D" w:rsidP="00B23DB1">
    <w:pPr>
      <w:pStyle w:val="Voettekst"/>
      <w:spacing w:after="0" w:line="220" w:lineRule="atLeast"/>
      <w:rPr>
        <w:sz w:val="16"/>
        <w:szCs w:val="16"/>
      </w:rPr>
    </w:pPr>
  </w:p>
  <w:p w14:paraId="35FC7C2F" w14:textId="77777777" w:rsidR="002D7B5D" w:rsidRPr="00FA032C" w:rsidRDefault="002D7B5D" w:rsidP="00B20DE7">
    <w:pPr>
      <w:pStyle w:val="Voettekst"/>
      <w:tabs>
        <w:tab w:val="left" w:pos="709"/>
      </w:tabs>
      <w:spacing w:after="0" w:line="220" w:lineRule="atLeast"/>
      <w:ind w:left="-56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ABE1F" w14:textId="77777777" w:rsidR="00B20CA2" w:rsidRDefault="00B20CA2" w:rsidP="008C3EF5">
      <w:pPr>
        <w:spacing w:after="0" w:line="240" w:lineRule="auto"/>
      </w:pPr>
      <w:r>
        <w:separator/>
      </w:r>
    </w:p>
  </w:footnote>
  <w:footnote w:type="continuationSeparator" w:id="0">
    <w:p w14:paraId="7902AEF8" w14:textId="77777777" w:rsidR="00B20CA2" w:rsidRDefault="00B20CA2" w:rsidP="008C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006"/>
    <w:multiLevelType w:val="hybridMultilevel"/>
    <w:tmpl w:val="0608D500"/>
    <w:lvl w:ilvl="0" w:tplc="5324F81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AF6"/>
    <w:rsid w:val="00035433"/>
    <w:rsid w:val="000B327B"/>
    <w:rsid w:val="000C04B4"/>
    <w:rsid w:val="000C406A"/>
    <w:rsid w:val="000E6C12"/>
    <w:rsid w:val="00111D5A"/>
    <w:rsid w:val="00135512"/>
    <w:rsid w:val="00144BB6"/>
    <w:rsid w:val="00165D2A"/>
    <w:rsid w:val="00170193"/>
    <w:rsid w:val="00194B3C"/>
    <w:rsid w:val="001B535B"/>
    <w:rsid w:val="001C5BBD"/>
    <w:rsid w:val="001C6076"/>
    <w:rsid w:val="00235A83"/>
    <w:rsid w:val="00236AEC"/>
    <w:rsid w:val="00237E8B"/>
    <w:rsid w:val="00247F81"/>
    <w:rsid w:val="0025425B"/>
    <w:rsid w:val="0026018D"/>
    <w:rsid w:val="00267FA7"/>
    <w:rsid w:val="00276880"/>
    <w:rsid w:val="00285EB8"/>
    <w:rsid w:val="00290695"/>
    <w:rsid w:val="002A3CB7"/>
    <w:rsid w:val="002D7B5D"/>
    <w:rsid w:val="002F3C60"/>
    <w:rsid w:val="003070F4"/>
    <w:rsid w:val="003238C3"/>
    <w:rsid w:val="0037026B"/>
    <w:rsid w:val="0038647C"/>
    <w:rsid w:val="0039320B"/>
    <w:rsid w:val="003B3FAD"/>
    <w:rsid w:val="003E151E"/>
    <w:rsid w:val="00404F7E"/>
    <w:rsid w:val="00413716"/>
    <w:rsid w:val="00423FD6"/>
    <w:rsid w:val="004710D4"/>
    <w:rsid w:val="0048168F"/>
    <w:rsid w:val="004861D2"/>
    <w:rsid w:val="004951A8"/>
    <w:rsid w:val="004C0D53"/>
    <w:rsid w:val="004F77E1"/>
    <w:rsid w:val="005226FB"/>
    <w:rsid w:val="0054066F"/>
    <w:rsid w:val="005437C1"/>
    <w:rsid w:val="0055176E"/>
    <w:rsid w:val="00555343"/>
    <w:rsid w:val="00582AF6"/>
    <w:rsid w:val="00596924"/>
    <w:rsid w:val="005A6003"/>
    <w:rsid w:val="005A6ACA"/>
    <w:rsid w:val="005B71BB"/>
    <w:rsid w:val="005D4F44"/>
    <w:rsid w:val="00600DCA"/>
    <w:rsid w:val="00626012"/>
    <w:rsid w:val="0066348B"/>
    <w:rsid w:val="00665887"/>
    <w:rsid w:val="00671133"/>
    <w:rsid w:val="00693F4F"/>
    <w:rsid w:val="006B32B6"/>
    <w:rsid w:val="006D29F9"/>
    <w:rsid w:val="006D2A87"/>
    <w:rsid w:val="006E4F95"/>
    <w:rsid w:val="006F588F"/>
    <w:rsid w:val="007126D2"/>
    <w:rsid w:val="007148A0"/>
    <w:rsid w:val="0073342C"/>
    <w:rsid w:val="007359F1"/>
    <w:rsid w:val="00735AB4"/>
    <w:rsid w:val="00746751"/>
    <w:rsid w:val="0076005E"/>
    <w:rsid w:val="007777ED"/>
    <w:rsid w:val="007A591A"/>
    <w:rsid w:val="007E3C3C"/>
    <w:rsid w:val="007F3B97"/>
    <w:rsid w:val="008225DF"/>
    <w:rsid w:val="00850ED6"/>
    <w:rsid w:val="00864282"/>
    <w:rsid w:val="0088132D"/>
    <w:rsid w:val="00883562"/>
    <w:rsid w:val="008933F3"/>
    <w:rsid w:val="008A4F0D"/>
    <w:rsid w:val="008C3EF5"/>
    <w:rsid w:val="008F0DA2"/>
    <w:rsid w:val="00902255"/>
    <w:rsid w:val="00991CFE"/>
    <w:rsid w:val="009D04A5"/>
    <w:rsid w:val="00A16C09"/>
    <w:rsid w:val="00A5714A"/>
    <w:rsid w:val="00A65B50"/>
    <w:rsid w:val="00A87F99"/>
    <w:rsid w:val="00AB36B5"/>
    <w:rsid w:val="00B20CA2"/>
    <w:rsid w:val="00B20DE7"/>
    <w:rsid w:val="00B23DB1"/>
    <w:rsid w:val="00B34FDA"/>
    <w:rsid w:val="00B967CE"/>
    <w:rsid w:val="00BB0AA3"/>
    <w:rsid w:val="00BC2EF9"/>
    <w:rsid w:val="00BC721D"/>
    <w:rsid w:val="00BD4BAE"/>
    <w:rsid w:val="00BE62B8"/>
    <w:rsid w:val="00BF1AC6"/>
    <w:rsid w:val="00CF031F"/>
    <w:rsid w:val="00D10A83"/>
    <w:rsid w:val="00D30685"/>
    <w:rsid w:val="00D330D7"/>
    <w:rsid w:val="00D40012"/>
    <w:rsid w:val="00D62A59"/>
    <w:rsid w:val="00D92044"/>
    <w:rsid w:val="00DB167D"/>
    <w:rsid w:val="00E64E03"/>
    <w:rsid w:val="00E6722B"/>
    <w:rsid w:val="00E7588D"/>
    <w:rsid w:val="00E77CF6"/>
    <w:rsid w:val="00EA7BD4"/>
    <w:rsid w:val="00EC13AE"/>
    <w:rsid w:val="00EE1CA3"/>
    <w:rsid w:val="00EF68D5"/>
    <w:rsid w:val="00F046F0"/>
    <w:rsid w:val="00F14D3F"/>
    <w:rsid w:val="00FA032C"/>
    <w:rsid w:val="00FA4A6E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4A163"/>
  <w15:docId w15:val="{6B720B74-97FD-49BF-AD11-98AE20B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0C406A"/>
    <w:pPr>
      <w:keepNext/>
      <w:widowControl w:val="0"/>
      <w:tabs>
        <w:tab w:val="left" w:pos="0"/>
      </w:tabs>
      <w:suppressAutoHyphens/>
      <w:snapToGrid w:val="0"/>
      <w:spacing w:after="0" w:line="309" w:lineRule="auto"/>
      <w:jc w:val="both"/>
      <w:outlineLvl w:val="0"/>
    </w:pPr>
    <w:rPr>
      <w:rFonts w:ascii="Arial" w:eastAsia="Times New Roman" w:hAnsi="Arial"/>
      <w:b/>
      <w:bCs/>
      <w:spacing w:val="-2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character" w:customStyle="1" w:styleId="Kop1Char">
    <w:name w:val="Kop 1 Char"/>
    <w:link w:val="Kop1"/>
    <w:rsid w:val="000C406A"/>
    <w:rPr>
      <w:rFonts w:ascii="Arial" w:eastAsia="Times New Roman" w:hAnsi="Arial"/>
      <w:b/>
      <w:bCs/>
      <w:spacing w:val="-2"/>
      <w:sz w:val="22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0C406A"/>
    <w:pPr>
      <w:widowControl w:val="0"/>
      <w:tabs>
        <w:tab w:val="left" w:pos="0"/>
      </w:tabs>
      <w:suppressAutoHyphens/>
      <w:snapToGrid w:val="0"/>
      <w:spacing w:after="0" w:line="309" w:lineRule="auto"/>
      <w:jc w:val="both"/>
    </w:pPr>
    <w:rPr>
      <w:rFonts w:ascii="Arial" w:eastAsia="Times New Roman" w:hAnsi="Arial"/>
      <w:spacing w:val="-2"/>
      <w:szCs w:val="20"/>
      <w:lang w:val="nl-NL" w:eastAsia="nl-NL"/>
    </w:rPr>
  </w:style>
  <w:style w:type="character" w:customStyle="1" w:styleId="PlattetekstChar">
    <w:name w:val="Platte tekst Char"/>
    <w:link w:val="Plattetekst"/>
    <w:semiHidden/>
    <w:rsid w:val="000C406A"/>
    <w:rPr>
      <w:rFonts w:ascii="Arial" w:eastAsia="Times New Roman" w:hAnsi="Arial"/>
      <w:spacing w:val="-2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290695"/>
    <w:pPr>
      <w:ind w:left="720"/>
      <w:contextualSpacing/>
    </w:pPr>
    <w:rPr>
      <w:rFonts w:eastAsia="Calibri"/>
      <w:lang w:val="en-GB" w:eastAsia="en-US"/>
    </w:rPr>
  </w:style>
  <w:style w:type="paragraph" w:customStyle="1" w:styleId="Default">
    <w:name w:val="Default"/>
    <w:rsid w:val="002906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FA0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DE646CA1ECA49A399713DDC1379A2" ma:contentTypeVersion="10" ma:contentTypeDescription="Create a new document." ma:contentTypeScope="" ma:versionID="43dc4ebad82365bf6d8e57dd5ef9baf2">
  <xsd:schema xmlns:xsd="http://www.w3.org/2001/XMLSchema" xmlns:xs="http://www.w3.org/2001/XMLSchema" xmlns:p="http://schemas.microsoft.com/office/2006/metadata/properties" xmlns:ns3="512d2785-4633-40d0-a718-514bcf7c3cdd" xmlns:ns4="6b5beb3f-6993-4830-9605-8b4ecd3f3c3b" targetNamespace="http://schemas.microsoft.com/office/2006/metadata/properties" ma:root="true" ma:fieldsID="5eef0652e7ec6231f536e5dbfd8d74c0" ns3:_="" ns4:_="">
    <xsd:import namespace="512d2785-4633-40d0-a718-514bcf7c3cdd"/>
    <xsd:import namespace="6b5beb3f-6993-4830-9605-8b4ecd3f3c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2785-4633-40d0-a718-514bcf7c3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eb3f-6993-4830-9605-8b4ecd3f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6433-7B2B-48F6-AB43-51897C42B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2785-4633-40d0-a718-514bcf7c3cdd"/>
    <ds:schemaRef ds:uri="6b5beb3f-6993-4830-9605-8b4ecd3f3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C6AD1-4F5B-45C4-8256-3CE164730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32FAF-5679-44AE-A18D-8B0021A2F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1768</CharactersWithSpaces>
  <SharedDoc>false</SharedDoc>
  <HLinks>
    <vt:vector size="6" baseType="variant"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https://www.rechtbanken-tribunaux.be/nl/node/446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An Keppens</cp:lastModifiedBy>
  <cp:revision>3</cp:revision>
  <cp:lastPrinted>2015-09-16T07:06:00Z</cp:lastPrinted>
  <dcterms:created xsi:type="dcterms:W3CDTF">2019-09-24T16:13:00Z</dcterms:created>
  <dcterms:modified xsi:type="dcterms:W3CDTF">2019-09-24T16:14:00Z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0x010100B0BDE646CA1ECA49A399713DDC1379A2</vt:lpwstr>
  </property>
</Properties>
</file>